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B847" w14:textId="77777777" w:rsidR="0004124D" w:rsidRPr="0004124D" w:rsidRDefault="0004124D" w:rsidP="0004124D">
      <w:pPr>
        <w:spacing w:after="100" w:afterAutospacing="1" w:line="240" w:lineRule="auto"/>
        <w:outlineLvl w:val="0"/>
        <w:rPr>
          <w:rFonts w:ascii="Georgia" w:eastAsia="Times New Roman" w:hAnsi="Georgia" w:cs="Times New Roman"/>
          <w:kern w:val="36"/>
          <w:sz w:val="48"/>
          <w:szCs w:val="48"/>
          <w14:ligatures w14:val="none"/>
        </w:rPr>
      </w:pPr>
      <w:r w:rsidRPr="0004124D">
        <w:rPr>
          <w:rFonts w:ascii="Georgia" w:eastAsia="Times New Roman" w:hAnsi="Georgia" w:cs="Times New Roman"/>
          <w:kern w:val="36"/>
          <w:sz w:val="48"/>
          <w:szCs w:val="48"/>
          <w14:ligatures w14:val="none"/>
        </w:rPr>
        <w:t>Summer Street Industries tackles inclusivity and food insecurity</w:t>
      </w:r>
    </w:p>
    <w:p w14:paraId="497A33FD" w14:textId="77777777" w:rsidR="0004124D" w:rsidRPr="0004124D" w:rsidRDefault="0004124D" w:rsidP="000412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history="1">
        <w:r w:rsidRPr="0004124D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14:ligatures w14:val="none"/>
          </w:rPr>
          <w:t>Sarah Jordan</w:t>
        </w:r>
      </w:hyperlink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| Posted: 20 hours </w:t>
      </w:r>
      <w:proofErr w:type="gramStart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ago</w:t>
      </w:r>
      <w:proofErr w:type="gramEnd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| Updated: 4 hours ago | 3 Min Read</w:t>
      </w:r>
    </w:p>
    <w:p w14:paraId="70295397" w14:textId="77777777" w:rsidR="0004124D" w:rsidRPr="0004124D" w:rsidRDefault="0004124D" w:rsidP="0004124D">
      <w:pPr>
        <w:shd w:val="clear" w:color="auto" w:fill="4267B2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kern w:val="0"/>
          <w:sz w:val="17"/>
          <w:szCs w:val="17"/>
          <w14:ligatures w14:val="none"/>
        </w:rPr>
      </w:pPr>
      <w:r w:rsidRPr="0004124D">
        <w:rPr>
          <w:rFonts w:ascii="Verdana" w:eastAsia="Times New Roman" w:hAnsi="Verdana" w:cs="Times New Roman"/>
          <w:noProof/>
          <w:kern w:val="0"/>
          <w:sz w:val="17"/>
          <w:szCs w:val="17"/>
          <w14:ligatures w14:val="none"/>
        </w:rPr>
        <mc:AlternateContent>
          <mc:Choice Requires="wps">
            <w:drawing>
              <wp:inline distT="0" distB="0" distL="0" distR="0" wp14:anchorId="0DC26CE3" wp14:editId="76D7EAB9">
                <wp:extent cx="304800" cy="304800"/>
                <wp:effectExtent l="0" t="0" r="0" b="0"/>
                <wp:docPr id="1191894204" name="AutoShape 8" descr="facebook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393D6" id="AutoShape 8" o:spid="_x0000_s1026" alt="facebook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C78AA28" w14:textId="77777777" w:rsidR="0004124D" w:rsidRPr="0004124D" w:rsidRDefault="0004124D" w:rsidP="0004124D">
      <w:pPr>
        <w:shd w:val="clear" w:color="auto" w:fill="55ACEE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kern w:val="0"/>
          <w:sz w:val="17"/>
          <w:szCs w:val="17"/>
          <w14:ligatures w14:val="none"/>
        </w:rPr>
      </w:pPr>
      <w:r w:rsidRPr="0004124D">
        <w:rPr>
          <w:rFonts w:ascii="Verdana" w:eastAsia="Times New Roman" w:hAnsi="Verdana" w:cs="Times New Roman"/>
          <w:noProof/>
          <w:kern w:val="0"/>
          <w:sz w:val="17"/>
          <w:szCs w:val="17"/>
          <w14:ligatures w14:val="none"/>
        </w:rPr>
        <mc:AlternateContent>
          <mc:Choice Requires="wps">
            <w:drawing>
              <wp:inline distT="0" distB="0" distL="0" distR="0" wp14:anchorId="5454A621" wp14:editId="4E76219F">
                <wp:extent cx="304800" cy="304800"/>
                <wp:effectExtent l="0" t="0" r="0" b="0"/>
                <wp:docPr id="72844705" name="AutoShape 9" descr="twitter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DD30A" id="AutoShape 9" o:spid="_x0000_s1026" alt="twitter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C24CCB9" w14:textId="77777777" w:rsidR="0004124D" w:rsidRPr="0004124D" w:rsidRDefault="0004124D" w:rsidP="0004124D">
      <w:pPr>
        <w:shd w:val="clear" w:color="auto" w:fill="0077B5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kern w:val="0"/>
          <w:sz w:val="17"/>
          <w:szCs w:val="17"/>
          <w14:ligatures w14:val="none"/>
        </w:rPr>
      </w:pPr>
      <w:r w:rsidRPr="0004124D">
        <w:rPr>
          <w:rFonts w:ascii="Verdana" w:eastAsia="Times New Roman" w:hAnsi="Verdana" w:cs="Times New Roman"/>
          <w:noProof/>
          <w:kern w:val="0"/>
          <w:sz w:val="17"/>
          <w:szCs w:val="17"/>
          <w14:ligatures w14:val="none"/>
        </w:rPr>
        <mc:AlternateContent>
          <mc:Choice Requires="wps">
            <w:drawing>
              <wp:inline distT="0" distB="0" distL="0" distR="0" wp14:anchorId="24F49E3D" wp14:editId="57675CF4">
                <wp:extent cx="304800" cy="304800"/>
                <wp:effectExtent l="0" t="0" r="0" b="0"/>
                <wp:docPr id="113275064" name="AutoShape 10" descr="linkedin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D40C1" id="AutoShape 10" o:spid="_x0000_s1026" alt="linkedin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ACEA959" w14:textId="77777777" w:rsidR="0004124D" w:rsidRPr="0004124D" w:rsidRDefault="0004124D" w:rsidP="0004124D">
      <w:pPr>
        <w:shd w:val="clear" w:color="auto" w:fill="95D03A"/>
        <w:spacing w:after="0" w:line="480" w:lineRule="atLeast"/>
        <w:jc w:val="center"/>
        <w:textAlignment w:val="top"/>
        <w:rPr>
          <w:rFonts w:ascii="Verdana" w:eastAsia="Times New Roman" w:hAnsi="Verdana" w:cs="Times New Roman"/>
          <w:kern w:val="0"/>
          <w:sz w:val="17"/>
          <w:szCs w:val="17"/>
          <w14:ligatures w14:val="none"/>
        </w:rPr>
      </w:pPr>
      <w:r w:rsidRPr="0004124D">
        <w:rPr>
          <w:rFonts w:ascii="Verdana" w:eastAsia="Times New Roman" w:hAnsi="Verdana" w:cs="Times New Roman"/>
          <w:noProof/>
          <w:kern w:val="0"/>
          <w:sz w:val="17"/>
          <w:szCs w:val="17"/>
          <w14:ligatures w14:val="none"/>
        </w:rPr>
        <mc:AlternateContent>
          <mc:Choice Requires="wps">
            <w:drawing>
              <wp:inline distT="0" distB="0" distL="0" distR="0" wp14:anchorId="3365F1D4" wp14:editId="68FB2F26">
                <wp:extent cx="304800" cy="304800"/>
                <wp:effectExtent l="0" t="0" r="0" b="0"/>
                <wp:docPr id="118404522" name="AutoShape 11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1A3DE" id="AutoShape 11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543BADD" w14:textId="77777777" w:rsidR="0004124D" w:rsidRPr="0004124D" w:rsidRDefault="0004124D" w:rsidP="000412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074CBC8B" wp14:editId="25E9DE04">
            <wp:extent cx="8067675" cy="5410200"/>
            <wp:effectExtent l="0" t="0" r="9525" b="0"/>
            <wp:docPr id="12" name="Picture 6" descr="From left to right: Greg Morrow, Rae Dunn, Karla MacFarlane, Tracy Hamilton, Sean Fraser and Bob Bennett next to a rendering of what the new greenhouse facility will look li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om left to right: Greg Morrow, Rae Dunn, Karla MacFarlane, Tracy Hamilton, Sean Fraser and Bob Bennett next to a rendering of what the new greenhouse facility will look lik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left to right: Greg Morrow, Rae Dunn, Karla MacFarlane, Tracy </w:t>
      </w:r>
      <w:proofErr w:type="spellStart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Hermillon</w:t>
      </w:r>
      <w:proofErr w:type="spellEnd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Sean </w:t>
      </w:r>
      <w:proofErr w:type="gramStart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Fraser</w:t>
      </w:r>
      <w:proofErr w:type="gramEnd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Keith Appleton next to a rendering of what the new greenhouse facility will look like. - Sarah Jordan</w:t>
      </w:r>
    </w:p>
    <w:p w14:paraId="626469C1" w14:textId="77777777" w:rsidR="0004124D" w:rsidRPr="0004124D" w:rsidRDefault="0004124D" w:rsidP="0004124D">
      <w:pPr>
        <w:shd w:val="clear" w:color="auto" w:fill="E9ECEF"/>
        <w:spacing w:after="0" w:line="240" w:lineRule="auto"/>
        <w:jc w:val="center"/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</w:pPr>
      <w:r w:rsidRPr="0004124D">
        <w:rPr>
          <w:rFonts w:ascii="Segoe UI" w:eastAsia="Times New Roman" w:hAnsi="Segoe UI" w:cs="Segoe UI"/>
          <w:color w:val="212529"/>
          <w:kern w:val="0"/>
          <w:sz w:val="24"/>
          <w:szCs w:val="24"/>
          <w14:ligatures w14:val="none"/>
        </w:rPr>
        <w:lastRenderedPageBreak/>
        <w:t>STORY CONTINUES BELOW THESE SALTWIRE VIDEOS</w:t>
      </w:r>
    </w:p>
    <w:p w14:paraId="4139F72A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GLASGOW - Central Nova MP Sean Fraser announced Tuesday that Ottawa is putting $1.5 million into a new three-bay all-season greenhouse at Summer Street Industries in New Glasgow.</w:t>
      </w:r>
    </w:p>
    <w:p w14:paraId="67CBEF3B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money comes from Canada Coal Transition Initiative-Infrastructure Fund.</w:t>
      </w:r>
    </w:p>
    <w:p w14:paraId="15A596A2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province is providing another $1.4 million, from two departments to the organization which employs adults with intellectual disabilities.</w:t>
      </w:r>
    </w:p>
    <w:p w14:paraId="0C90836C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Provincial agriculture minister Greg Morrow says the money will help Summer Street extend the growing season which helps with its catering operation.</w:t>
      </w:r>
    </w:p>
    <w:p w14:paraId="1F0E6D0D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“We talk a lot about food security today, increasing local food production and this project accomplishes that,” Morrow said.</w:t>
      </w:r>
    </w:p>
    <w:p w14:paraId="077A42A6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Morrow has a personal connection, as well. His brother worked at a similar facility.</w:t>
      </w:r>
    </w:p>
    <w:p w14:paraId="785B933F" w14:textId="77777777" w:rsidR="0004124D" w:rsidRPr="0004124D" w:rsidRDefault="0004124D" w:rsidP="000412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17F6F7CD" wp14:editId="62D5BE0C">
            <wp:extent cx="8684260" cy="6513196"/>
            <wp:effectExtent l="0" t="0" r="2540" b="1905"/>
            <wp:docPr id="13" name="Picture 5" descr="Sean Fraser, Greg Morrow, and Karla MacFarlane chatting with Tracy Hamilton after the announcement. - Sarah J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n Fraser, Greg Morrow, and Karla MacFarlane chatting with Tracy Hamilton after the announcement. - Sarah Jord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395" cy="653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Sean Fraser, Greg Morrow, and Karla MacFarlane chatting with Tracy Hamilton after the announcement. - Sarah Jordan</w:t>
      </w:r>
    </w:p>
    <w:p w14:paraId="6C2CD9E3" w14:textId="77777777" w:rsidR="0004124D" w:rsidRPr="0004124D" w:rsidRDefault="0004124D" w:rsidP="0004124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</w:pPr>
      <w:r w:rsidRPr="0004124D">
        <w:rPr>
          <w:rFonts w:ascii="Georgia" w:eastAsia="Times New Roman" w:hAnsi="Georgia" w:cs="Times New Roman"/>
          <w:kern w:val="0"/>
          <w:sz w:val="36"/>
          <w:szCs w:val="36"/>
          <w14:ligatures w14:val="none"/>
        </w:rPr>
        <w:t>Quick facts:</w:t>
      </w:r>
    </w:p>
    <w:p w14:paraId="0FAFB900" w14:textId="77777777" w:rsidR="0004124D" w:rsidRPr="0004124D" w:rsidRDefault="0004124D" w:rsidP="0004124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</w:pPr>
      <w:r w:rsidRPr="0004124D"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  <w:t>-Summer Street Industries employs over 180 adults with intellectual disabilities</w:t>
      </w:r>
    </w:p>
    <w:p w14:paraId="6358FF41" w14:textId="77777777" w:rsidR="0004124D" w:rsidRPr="0004124D" w:rsidRDefault="0004124D" w:rsidP="0004124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</w:pPr>
      <w:r w:rsidRPr="0004124D"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  <w:lastRenderedPageBreak/>
        <w:t xml:space="preserve">-The new greenhouse will be more than 325 square </w:t>
      </w:r>
      <w:proofErr w:type="spellStart"/>
      <w:r w:rsidRPr="0004124D"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  <w:t>metres</w:t>
      </w:r>
      <w:proofErr w:type="spellEnd"/>
      <w:r w:rsidRPr="0004124D"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  <w:t>.</w:t>
      </w:r>
    </w:p>
    <w:p w14:paraId="68453AAD" w14:textId="77777777" w:rsidR="0004124D" w:rsidRPr="0004124D" w:rsidRDefault="0004124D" w:rsidP="0004124D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</w:pPr>
      <w:r w:rsidRPr="0004124D">
        <w:rPr>
          <w:rFonts w:ascii="Georgia" w:eastAsia="Times New Roman" w:hAnsi="Georgia" w:cs="Times New Roman"/>
          <w:kern w:val="0"/>
          <w:sz w:val="27"/>
          <w:szCs w:val="27"/>
          <w14:ligatures w14:val="none"/>
        </w:rPr>
        <w:t>-It will meet the Rick Hansen Foundation accessibility standards.</w:t>
      </w:r>
    </w:p>
    <w:p w14:paraId="42E8E56D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Tracy </w:t>
      </w:r>
      <w:proofErr w:type="spellStart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Hermillon</w:t>
      </w:r>
      <w:proofErr w:type="spellEnd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who has been with Summer Street for more than a decade, thanked Fraser, Morrow, and</w:t>
      </w:r>
    </w:p>
    <w:p w14:paraId="7BB6539F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Karla MacFarlane, MLA for Pictou West for “Helping make Pictou County a better community.”</w:t>
      </w:r>
    </w:p>
    <w:p w14:paraId="1CB2F07A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Hermillon</w:t>
      </w:r>
      <w:proofErr w:type="spellEnd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shared her enthusiasm about the new facility. “We’ll now have a new opportunity that people are interested in.”</w:t>
      </w:r>
    </w:p>
    <w:p w14:paraId="17C03996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project will help strengthen local food systems, such as the food bank and the well-known catering service Summer Street Industries provides to the community.</w:t>
      </w:r>
    </w:p>
    <w:p w14:paraId="446DEAFC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“Today is an awesome day,” MP Fraser said.</w:t>
      </w:r>
    </w:p>
    <w:p w14:paraId="47DCA7ED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“We’ve been working with Summer Street on this project for a few years now. I initially funded the feasibility study, but seeing the work that the staff and participants at Summer Street have put in has led to a nearly $3-million project. This is going to help grow food locally, but it's going to create meaningful paid work for adults with intellectual disabilities in our community.”</w:t>
      </w:r>
    </w:p>
    <w:p w14:paraId="77231BE4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new greenhouse facility will create jobs for participants of Summer Street Industries, as well as teach them hands-on gardening skills and create relationships with local farmers and businesses.</w:t>
      </w:r>
    </w:p>
    <w:p w14:paraId="18F1F025" w14:textId="77777777" w:rsidR="0004124D" w:rsidRPr="0004124D" w:rsidRDefault="0004124D" w:rsidP="000412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lastRenderedPageBreak/>
        <w:drawing>
          <wp:inline distT="0" distB="0" distL="0" distR="0" wp14:anchorId="5D85E2A2" wp14:editId="74544793">
            <wp:extent cx="10077450" cy="5667375"/>
            <wp:effectExtent l="0" t="0" r="0" b="9525"/>
            <wp:docPr id="14" name="Picture 4" descr="Rendering of the three-bay greenhouse to be built by Summer Street Industries in New Glasgow - Contribu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ndering of the three-bay greenhouse to be built by Summer Street Industries in New Glasgow - Contribu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Rendering of the three-bay greenhouse to be built by Summer Street Industries in New Glasgow - Contributed</w:t>
      </w:r>
    </w:p>
    <w:p w14:paraId="149667BA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MLA MacFarlane said it’s </w:t>
      </w:r>
      <w:proofErr w:type="gramStart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collaboration</w:t>
      </w:r>
      <w:proofErr w:type="gramEnd"/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 is important. “There’s just so many diverse groups involved in this. And at the end of the day, we just know that this is going to be a huge positive economic impact on the community.”</w:t>
      </w:r>
    </w:p>
    <w:p w14:paraId="69160B75" w14:textId="77777777" w:rsidR="0004124D" w:rsidRPr="0004124D" w:rsidRDefault="0004124D" w:rsidP="0004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4124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Construction is set to begin this spring, and Summer Street hopes that it will be open and operational this winter.</w:t>
      </w:r>
    </w:p>
    <w:p w14:paraId="5A3AFA38" w14:textId="77777777" w:rsidR="007642CB" w:rsidRDefault="007642CB"/>
    <w:sectPr w:rsidR="0076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4D"/>
    <w:rsid w:val="0004124D"/>
    <w:rsid w:val="007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5189"/>
  <w15:chartTrackingRefBased/>
  <w15:docId w15:val="{D27F0A98-9444-4B8C-B1E3-5C483FD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04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0516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4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saltwire.com/author/sarah-jordan-1000716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Bennett</dc:creator>
  <cp:keywords/>
  <dc:description/>
  <cp:lastModifiedBy>Bob Bennett</cp:lastModifiedBy>
  <cp:revision>1</cp:revision>
  <dcterms:created xsi:type="dcterms:W3CDTF">2023-05-24T18:13:00Z</dcterms:created>
  <dcterms:modified xsi:type="dcterms:W3CDTF">2023-05-24T18:15:00Z</dcterms:modified>
</cp:coreProperties>
</file>